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31025" w14:textId="77777777" w:rsidR="0022232C" w:rsidRDefault="0022232C" w:rsidP="0022232C">
      <w:pPr>
        <w:jc w:val="center"/>
        <w:rPr>
          <w:noProof/>
        </w:rPr>
      </w:pPr>
    </w:p>
    <w:p w14:paraId="13BF4B76" w14:textId="77777777" w:rsidR="00160264" w:rsidRDefault="00160264" w:rsidP="0022232C">
      <w:pPr>
        <w:jc w:val="center"/>
        <w:rPr>
          <w:noProof/>
        </w:rPr>
      </w:pPr>
    </w:p>
    <w:p w14:paraId="2CBEB6A0" w14:textId="77777777" w:rsidR="0022232C" w:rsidRPr="0022232C" w:rsidRDefault="0022232C" w:rsidP="0022232C">
      <w:pPr>
        <w:jc w:val="center"/>
        <w:rPr>
          <w:b/>
          <w:sz w:val="28"/>
          <w:szCs w:val="28"/>
          <w:u w:val="single"/>
        </w:rPr>
      </w:pPr>
      <w:r w:rsidRPr="0022232C">
        <w:rPr>
          <w:b/>
          <w:sz w:val="28"/>
          <w:szCs w:val="28"/>
          <w:u w:val="single"/>
        </w:rPr>
        <w:t xml:space="preserve">Charte d’utilisation du Fonds Chénier Picard </w:t>
      </w:r>
    </w:p>
    <w:p w14:paraId="2B70D9EA" w14:textId="77777777" w:rsidR="0022232C" w:rsidRDefault="0022232C" w:rsidP="00235A2D">
      <w:pPr>
        <w:jc w:val="center"/>
        <w:rPr>
          <w:b/>
          <w:sz w:val="28"/>
          <w:szCs w:val="28"/>
          <w:u w:val="single"/>
        </w:rPr>
      </w:pPr>
      <w:r w:rsidRPr="0022232C">
        <w:rPr>
          <w:b/>
          <w:sz w:val="28"/>
          <w:szCs w:val="28"/>
          <w:u w:val="single"/>
        </w:rPr>
        <w:t>Appui de projets et initiatives des personnes étudiantes de la Faculté de droit</w:t>
      </w:r>
    </w:p>
    <w:p w14:paraId="2364ABEB" w14:textId="77777777" w:rsidR="00235A2D" w:rsidRPr="00235A2D" w:rsidRDefault="00235A2D" w:rsidP="00235A2D">
      <w:pPr>
        <w:spacing w:after="0"/>
        <w:jc w:val="center"/>
        <w:rPr>
          <w:b/>
          <w:sz w:val="10"/>
          <w:szCs w:val="10"/>
          <w:u w:val="single"/>
        </w:rPr>
      </w:pPr>
    </w:p>
    <w:p w14:paraId="68241BE7" w14:textId="77777777" w:rsidR="00235A2D" w:rsidRPr="00235A2D" w:rsidRDefault="0022232C" w:rsidP="00B12B2F">
      <w:pPr>
        <w:pStyle w:val="Paragraphedeliste"/>
        <w:numPr>
          <w:ilvl w:val="0"/>
          <w:numId w:val="1"/>
        </w:numPr>
        <w:spacing w:line="276" w:lineRule="auto"/>
        <w:jc w:val="both"/>
        <w:rPr>
          <w:b/>
        </w:rPr>
      </w:pPr>
      <w:r w:rsidRPr="00235A2D">
        <w:rPr>
          <w:b/>
        </w:rPr>
        <w:t>Montant mis à disposition à l’automne 2023 </w:t>
      </w:r>
      <w:r w:rsidR="009F7F8D">
        <w:rPr>
          <w:b/>
        </w:rPr>
        <w:t>du 1</w:t>
      </w:r>
      <w:r w:rsidR="009F7F8D" w:rsidRPr="009F7F8D">
        <w:rPr>
          <w:b/>
          <w:vertAlign w:val="superscript"/>
        </w:rPr>
        <w:t>er</w:t>
      </w:r>
      <w:r w:rsidR="009F7F8D">
        <w:rPr>
          <w:b/>
        </w:rPr>
        <w:t xml:space="preserve"> octobre 2023 au 30 septembre 2025</w:t>
      </w:r>
      <w:r w:rsidRPr="00235A2D">
        <w:rPr>
          <w:b/>
        </w:rPr>
        <w:t xml:space="preserve">: </w:t>
      </w:r>
    </w:p>
    <w:p w14:paraId="4C4F5C56" w14:textId="77777777" w:rsidR="00235A2D" w:rsidRPr="00235A2D" w:rsidRDefault="00235A2D" w:rsidP="00235A2D">
      <w:pPr>
        <w:pStyle w:val="Paragraphedeliste"/>
        <w:spacing w:after="0" w:line="276" w:lineRule="auto"/>
        <w:ind w:left="1080"/>
        <w:jc w:val="both"/>
        <w:rPr>
          <w:sz w:val="10"/>
          <w:szCs w:val="10"/>
        </w:rPr>
      </w:pPr>
    </w:p>
    <w:p w14:paraId="1B962CE8" w14:textId="77777777" w:rsidR="0022232C" w:rsidRDefault="0022232C" w:rsidP="00235A2D">
      <w:pPr>
        <w:pStyle w:val="Paragraphedeliste"/>
        <w:numPr>
          <w:ilvl w:val="0"/>
          <w:numId w:val="5"/>
        </w:numPr>
        <w:spacing w:line="276" w:lineRule="auto"/>
        <w:jc w:val="both"/>
      </w:pPr>
      <w:r>
        <w:t>4</w:t>
      </w:r>
      <w:r w:rsidR="009F7F8D">
        <w:t> </w:t>
      </w:r>
      <w:r>
        <w:t>000</w:t>
      </w:r>
      <w:r w:rsidR="009F7F8D">
        <w:t xml:space="preserve"> </w:t>
      </w:r>
      <w:r>
        <w:t>$</w:t>
      </w:r>
    </w:p>
    <w:p w14:paraId="6B4575B4" w14:textId="77777777" w:rsidR="00160264" w:rsidRDefault="00160264" w:rsidP="00B12B2F">
      <w:pPr>
        <w:pStyle w:val="Paragraphedeliste"/>
        <w:spacing w:line="276" w:lineRule="auto"/>
        <w:jc w:val="both"/>
      </w:pPr>
    </w:p>
    <w:p w14:paraId="62C167C9" w14:textId="77777777" w:rsidR="00235A2D" w:rsidRPr="00235A2D" w:rsidRDefault="0022232C" w:rsidP="00B12B2F">
      <w:pPr>
        <w:pStyle w:val="Paragraphedeliste"/>
        <w:numPr>
          <w:ilvl w:val="0"/>
          <w:numId w:val="1"/>
        </w:numPr>
        <w:spacing w:line="276" w:lineRule="auto"/>
        <w:jc w:val="both"/>
        <w:rPr>
          <w:b/>
        </w:rPr>
      </w:pPr>
      <w:r w:rsidRPr="00235A2D">
        <w:rPr>
          <w:b/>
        </w:rPr>
        <w:t xml:space="preserve">Destinataires: </w:t>
      </w:r>
    </w:p>
    <w:p w14:paraId="30B76B5A" w14:textId="77777777" w:rsidR="00235A2D" w:rsidRPr="00235A2D" w:rsidRDefault="00235A2D" w:rsidP="00235A2D">
      <w:pPr>
        <w:pStyle w:val="Paragraphedeliste"/>
        <w:spacing w:line="276" w:lineRule="auto"/>
        <w:jc w:val="both"/>
        <w:rPr>
          <w:sz w:val="10"/>
          <w:szCs w:val="10"/>
        </w:rPr>
      </w:pPr>
    </w:p>
    <w:p w14:paraId="079E33AA" w14:textId="77777777" w:rsidR="0022232C" w:rsidRDefault="0022232C" w:rsidP="00235A2D">
      <w:pPr>
        <w:pStyle w:val="Paragraphedeliste"/>
        <w:numPr>
          <w:ilvl w:val="0"/>
          <w:numId w:val="5"/>
        </w:numPr>
        <w:spacing w:line="276" w:lineRule="auto"/>
        <w:jc w:val="both"/>
      </w:pPr>
      <w:r>
        <w:t>personnes étudiantes inscrites au baccalauréat en droit (1</w:t>
      </w:r>
      <w:r w:rsidRPr="00235A2D">
        <w:rPr>
          <w:vertAlign w:val="superscript"/>
        </w:rPr>
        <w:t>er</w:t>
      </w:r>
      <w:r>
        <w:t xml:space="preserve"> cycl</w:t>
      </w:r>
      <w:r w:rsidR="00160264">
        <w:t>e)</w:t>
      </w:r>
    </w:p>
    <w:p w14:paraId="5B30BDAC" w14:textId="77777777" w:rsidR="00160264" w:rsidRDefault="00160264" w:rsidP="00B12B2F">
      <w:pPr>
        <w:pStyle w:val="Paragraphedeliste"/>
        <w:jc w:val="both"/>
      </w:pPr>
    </w:p>
    <w:p w14:paraId="77E9632C" w14:textId="77777777" w:rsidR="00235A2D" w:rsidRPr="00235A2D" w:rsidRDefault="0022232C" w:rsidP="00B12B2F">
      <w:pPr>
        <w:pStyle w:val="Paragraphedeliste"/>
        <w:numPr>
          <w:ilvl w:val="0"/>
          <w:numId w:val="1"/>
        </w:numPr>
        <w:spacing w:line="276" w:lineRule="auto"/>
        <w:jc w:val="both"/>
        <w:rPr>
          <w:b/>
        </w:rPr>
      </w:pPr>
      <w:r w:rsidRPr="00235A2D">
        <w:rPr>
          <w:b/>
        </w:rPr>
        <w:t xml:space="preserve">Description: </w:t>
      </w:r>
    </w:p>
    <w:p w14:paraId="4F8E7A35" w14:textId="77777777" w:rsidR="00235A2D" w:rsidRPr="00235A2D" w:rsidRDefault="00235A2D" w:rsidP="00235A2D">
      <w:pPr>
        <w:pStyle w:val="Paragraphedeliste"/>
        <w:spacing w:line="276" w:lineRule="auto"/>
        <w:jc w:val="both"/>
        <w:rPr>
          <w:sz w:val="10"/>
          <w:szCs w:val="10"/>
        </w:rPr>
      </w:pPr>
    </w:p>
    <w:p w14:paraId="27F31A66" w14:textId="77777777" w:rsidR="00160264" w:rsidRDefault="00CE3B5D" w:rsidP="00235A2D">
      <w:pPr>
        <w:pStyle w:val="Paragraphedeliste"/>
        <w:spacing w:line="276" w:lineRule="auto"/>
        <w:jc w:val="both"/>
      </w:pPr>
      <w:r>
        <w:t xml:space="preserve">Le </w:t>
      </w:r>
      <w:r w:rsidR="00160264">
        <w:t>F</w:t>
      </w:r>
      <w:r>
        <w:t xml:space="preserve">onds </w:t>
      </w:r>
      <w:r w:rsidR="00160264">
        <w:t xml:space="preserve">Chénier Picard a pour objectif principal d’aider </w:t>
      </w:r>
      <w:r w:rsidR="00AC6259">
        <w:t xml:space="preserve">les </w:t>
      </w:r>
      <w:r w:rsidR="00160264">
        <w:t xml:space="preserve">personnes étudiantes de la Faculté de droit </w:t>
      </w:r>
      <w:r w:rsidR="00E913F0">
        <w:t>de</w:t>
      </w:r>
      <w:r w:rsidR="00160264">
        <w:t xml:space="preserve"> l’Université de Sherbrooke. Cette aide peut prendre la forme d’un soutien financier pour appuyer des initiatives ou des projets d’étudiants spécifiques. </w:t>
      </w:r>
    </w:p>
    <w:p w14:paraId="3448780C" w14:textId="77777777" w:rsidR="00BE0B2D" w:rsidRDefault="00BE0B2D" w:rsidP="00B12B2F">
      <w:pPr>
        <w:pStyle w:val="Paragraphedeliste"/>
        <w:jc w:val="both"/>
      </w:pPr>
    </w:p>
    <w:p w14:paraId="5B3238A7" w14:textId="77777777" w:rsidR="00BE0B2D" w:rsidRDefault="00BE0B2D" w:rsidP="00B12B2F">
      <w:pPr>
        <w:pStyle w:val="Paragraphedeliste"/>
        <w:spacing w:line="276" w:lineRule="auto"/>
        <w:jc w:val="both"/>
      </w:pPr>
      <w:r>
        <w:t xml:space="preserve">Ces initiatives ou projets spécifiques peuvent </w:t>
      </w:r>
      <w:r w:rsidR="0021472A">
        <w:t xml:space="preserve">notamment </w:t>
      </w:r>
      <w:r>
        <w:t xml:space="preserve">répondre aux objectifs suivants : </w:t>
      </w:r>
    </w:p>
    <w:p w14:paraId="30B445C5" w14:textId="77777777" w:rsidR="00BE0B2D" w:rsidRDefault="00E9078F" w:rsidP="00B12B2F">
      <w:pPr>
        <w:pStyle w:val="Paragraphedeliste"/>
        <w:numPr>
          <w:ilvl w:val="0"/>
          <w:numId w:val="3"/>
        </w:numPr>
        <w:spacing w:line="276" w:lineRule="auto"/>
        <w:jc w:val="both"/>
      </w:pPr>
      <w:r>
        <w:t>P</w:t>
      </w:r>
      <w:r w:rsidR="00BE0B2D">
        <w:t xml:space="preserve">articiper à des </w:t>
      </w:r>
      <w:r w:rsidR="00BE0B2D" w:rsidRPr="00BE0B2D">
        <w:t>activités culturelles, scientifiques et sportives</w:t>
      </w:r>
      <w:r w:rsidR="00BE0B2D">
        <w:t>, permettant de se développer et de contribuer au rayonnement de l’UDS</w:t>
      </w:r>
      <w:r w:rsidR="006422AF">
        <w:t>;</w:t>
      </w:r>
    </w:p>
    <w:p w14:paraId="0EE56E03" w14:textId="77777777" w:rsidR="00BE0B2D" w:rsidRDefault="00825DE1" w:rsidP="00B12B2F">
      <w:pPr>
        <w:pStyle w:val="Paragraphedeliste"/>
        <w:numPr>
          <w:ilvl w:val="0"/>
          <w:numId w:val="3"/>
        </w:numPr>
        <w:spacing w:line="276" w:lineRule="auto"/>
        <w:jc w:val="both"/>
      </w:pPr>
      <w:r>
        <w:t>Participer ou organiser des activités ayant notamment pour objet le développement personnel, l’accompagnement ou le soutien aux personnes, l’amélioration du milieu de vie ou de conditions de vie, ou encore l’éducation</w:t>
      </w:r>
      <w:r w:rsidR="006422AF">
        <w:t xml:space="preserve">; </w:t>
      </w:r>
    </w:p>
    <w:p w14:paraId="12BA1B98" w14:textId="77777777" w:rsidR="00825DE1" w:rsidRDefault="00825DE1" w:rsidP="00B12B2F">
      <w:pPr>
        <w:pStyle w:val="Paragraphedeliste"/>
        <w:numPr>
          <w:ilvl w:val="0"/>
          <w:numId w:val="3"/>
        </w:numPr>
        <w:spacing w:line="276" w:lineRule="auto"/>
        <w:jc w:val="both"/>
      </w:pPr>
      <w:r>
        <w:t>Améliorer le campus principal de l’UDS et/ou ses services</w:t>
      </w:r>
      <w:r w:rsidR="006422AF">
        <w:t>.</w:t>
      </w:r>
    </w:p>
    <w:p w14:paraId="08C15A08" w14:textId="77777777" w:rsidR="00927C09" w:rsidRDefault="00927C09" w:rsidP="00927C09">
      <w:pPr>
        <w:pStyle w:val="Paragraphedeliste"/>
        <w:spacing w:line="276" w:lineRule="auto"/>
        <w:ind w:left="1080"/>
        <w:jc w:val="both"/>
      </w:pPr>
    </w:p>
    <w:p w14:paraId="7CA7A724" w14:textId="77777777" w:rsidR="00051367" w:rsidRPr="00235A2D" w:rsidRDefault="00051367" w:rsidP="00051367">
      <w:pPr>
        <w:pStyle w:val="Paragraphedeliste"/>
        <w:numPr>
          <w:ilvl w:val="0"/>
          <w:numId w:val="1"/>
        </w:numPr>
        <w:rPr>
          <w:b/>
        </w:rPr>
      </w:pPr>
      <w:r w:rsidRPr="00235A2D">
        <w:rPr>
          <w:b/>
        </w:rPr>
        <w:t>Conditions d’admissibilité:</w:t>
      </w:r>
    </w:p>
    <w:p w14:paraId="46C3FFCC" w14:textId="77777777" w:rsidR="00051367" w:rsidRPr="00235A2D" w:rsidRDefault="00051367" w:rsidP="00051367">
      <w:pPr>
        <w:pStyle w:val="Paragraphedeliste"/>
        <w:rPr>
          <w:sz w:val="10"/>
          <w:szCs w:val="10"/>
        </w:rPr>
      </w:pPr>
    </w:p>
    <w:p w14:paraId="6839085A" w14:textId="77777777" w:rsidR="00051367" w:rsidRDefault="00051367" w:rsidP="00E9078F">
      <w:pPr>
        <w:pStyle w:val="Paragraphedeliste"/>
        <w:numPr>
          <w:ilvl w:val="0"/>
          <w:numId w:val="3"/>
        </w:numPr>
        <w:jc w:val="both"/>
      </w:pPr>
      <w:r>
        <w:t>être réalisés par et pour les membres de la communauté étudiante de l’UdeS, avec possibilité de collaboration externe;</w:t>
      </w:r>
    </w:p>
    <w:p w14:paraId="6F025D54" w14:textId="77777777" w:rsidR="00051367" w:rsidRDefault="00051367" w:rsidP="00E9078F">
      <w:pPr>
        <w:pStyle w:val="Paragraphedeliste"/>
        <w:numPr>
          <w:ilvl w:val="0"/>
          <w:numId w:val="3"/>
        </w:numPr>
        <w:jc w:val="both"/>
      </w:pPr>
      <w:r>
        <w:t xml:space="preserve">viser l’apprentissage, le développement communautaire, personnel ou professionnel </w:t>
      </w:r>
      <w:r w:rsidRPr="00927C09">
        <w:t>de membres de la communauté étudiante et universitaire;</w:t>
      </w:r>
    </w:p>
    <w:p w14:paraId="48C34A4A" w14:textId="77777777" w:rsidR="00051367" w:rsidRDefault="00051367" w:rsidP="00E9078F">
      <w:pPr>
        <w:pStyle w:val="Paragraphedeliste"/>
        <w:numPr>
          <w:ilvl w:val="0"/>
          <w:numId w:val="3"/>
        </w:numPr>
        <w:jc w:val="both"/>
      </w:pPr>
      <w:r>
        <w:t>être en lien avec le domaine d’études des personnes participantes ou représenter une expérience relative à l’implication étudiante</w:t>
      </w:r>
    </w:p>
    <w:p w14:paraId="0705CC95" w14:textId="77777777" w:rsidR="00927C09" w:rsidRDefault="00051367" w:rsidP="000912E7">
      <w:pPr>
        <w:pStyle w:val="Paragraphedeliste"/>
        <w:numPr>
          <w:ilvl w:val="0"/>
          <w:numId w:val="3"/>
        </w:numPr>
        <w:jc w:val="both"/>
      </w:pPr>
      <w:r>
        <w:t>être présentés au moins un mois avant leur tenue;</w:t>
      </w:r>
    </w:p>
    <w:p w14:paraId="04861F7D" w14:textId="77777777" w:rsidR="00051367" w:rsidRDefault="00051367" w:rsidP="00051367">
      <w:pPr>
        <w:pStyle w:val="Paragraphedeliste"/>
        <w:numPr>
          <w:ilvl w:val="0"/>
          <w:numId w:val="3"/>
        </w:numPr>
        <w:jc w:val="both"/>
      </w:pPr>
      <w:r>
        <w:t>promouvoir et respecter les valeurs de l’UdeS, ainsi que ses politiques, règlements et directives.</w:t>
      </w:r>
    </w:p>
    <w:p w14:paraId="2872AA18" w14:textId="77777777" w:rsidR="00E9078F" w:rsidRDefault="00E9078F" w:rsidP="00E9078F">
      <w:pPr>
        <w:jc w:val="both"/>
      </w:pPr>
    </w:p>
    <w:p w14:paraId="51F43096" w14:textId="77777777" w:rsidR="00E9078F" w:rsidRDefault="00E9078F" w:rsidP="00E9078F">
      <w:pPr>
        <w:jc w:val="both"/>
      </w:pPr>
    </w:p>
    <w:p w14:paraId="1FF8CA7A" w14:textId="057DEEBF" w:rsidR="00235A2D" w:rsidRPr="00235A2D" w:rsidRDefault="00235A2D" w:rsidP="00E9078F">
      <w:pPr>
        <w:spacing w:line="276" w:lineRule="auto"/>
        <w:jc w:val="both"/>
        <w:rPr>
          <w:b/>
          <w:u w:val="single"/>
        </w:rPr>
      </w:pPr>
      <w:r w:rsidRPr="00235A2D">
        <w:rPr>
          <w:b/>
          <w:u w:val="single"/>
        </w:rPr>
        <w:t xml:space="preserve">Exemple de projet admis: </w:t>
      </w:r>
    </w:p>
    <w:p w14:paraId="10125FA6" w14:textId="77777777" w:rsidR="00051367" w:rsidRDefault="00235A2D" w:rsidP="006B6683">
      <w:pPr>
        <w:pStyle w:val="Paragraphedeliste"/>
        <w:numPr>
          <w:ilvl w:val="0"/>
          <w:numId w:val="2"/>
        </w:numPr>
        <w:spacing w:line="276" w:lineRule="auto"/>
        <w:jc w:val="both"/>
      </w:pPr>
      <w:r>
        <w:t xml:space="preserve">Participation de l’AEND </w:t>
      </w:r>
      <w:r w:rsidR="006422AF">
        <w:t>à la 8</w:t>
      </w:r>
      <w:r w:rsidR="006422AF" w:rsidRPr="006422AF">
        <w:rPr>
          <w:vertAlign w:val="superscript"/>
        </w:rPr>
        <w:t>ème</w:t>
      </w:r>
      <w:r w:rsidR="006422AF">
        <w:t xml:space="preserve"> du </w:t>
      </w:r>
      <w:r w:rsidR="00E913F0">
        <w:t xml:space="preserve">symposium </w:t>
      </w:r>
      <w:r w:rsidR="006422AF">
        <w:t xml:space="preserve">de droit civil organisé par l’Association des étudiants noirs en droit du Canada. </w:t>
      </w:r>
    </w:p>
    <w:p w14:paraId="2BEC29E4" w14:textId="77777777" w:rsidR="00E913F0" w:rsidRDefault="00E913F0" w:rsidP="00E913F0">
      <w:pPr>
        <w:pStyle w:val="Paragraphedeliste"/>
        <w:spacing w:line="276" w:lineRule="auto"/>
        <w:jc w:val="both"/>
      </w:pPr>
    </w:p>
    <w:p w14:paraId="1E0FC75A" w14:textId="77777777" w:rsidR="0021472A" w:rsidRPr="00012C2F" w:rsidRDefault="0021472A" w:rsidP="00051367">
      <w:pPr>
        <w:pStyle w:val="Paragraphedeliste"/>
        <w:numPr>
          <w:ilvl w:val="0"/>
          <w:numId w:val="1"/>
        </w:numPr>
        <w:rPr>
          <w:b/>
        </w:rPr>
      </w:pPr>
      <w:r w:rsidRPr="00012C2F">
        <w:rPr>
          <w:b/>
        </w:rPr>
        <w:t xml:space="preserve">Activités et projets non admissibles: </w:t>
      </w:r>
    </w:p>
    <w:p w14:paraId="5E5F9206" w14:textId="77777777" w:rsidR="0021472A" w:rsidRPr="00235A2D" w:rsidRDefault="0021472A" w:rsidP="0021472A">
      <w:pPr>
        <w:pStyle w:val="Paragraphedeliste"/>
        <w:rPr>
          <w:sz w:val="10"/>
          <w:szCs w:val="10"/>
        </w:rPr>
      </w:pPr>
    </w:p>
    <w:p w14:paraId="1371D137" w14:textId="77777777" w:rsidR="0021472A" w:rsidRDefault="006422AF" w:rsidP="0021472A">
      <w:pPr>
        <w:pStyle w:val="Paragraphedeliste"/>
        <w:numPr>
          <w:ilvl w:val="0"/>
          <w:numId w:val="3"/>
        </w:numPr>
      </w:pPr>
      <w:r>
        <w:t>l</w:t>
      </w:r>
      <w:r w:rsidR="0021472A">
        <w:t>es bals de finissants, campagnes de financement, collectes de fonds, activités de type partys et les activités d’intégration ne sont pas admissibles</w:t>
      </w:r>
      <w:r>
        <w:t>.</w:t>
      </w:r>
    </w:p>
    <w:p w14:paraId="1073E714" w14:textId="77777777" w:rsidR="0021472A" w:rsidRDefault="0021472A" w:rsidP="0021472A">
      <w:pPr>
        <w:pStyle w:val="Paragraphedeliste"/>
        <w:ind w:left="1080"/>
      </w:pPr>
    </w:p>
    <w:p w14:paraId="4974914E" w14:textId="77777777" w:rsidR="00B12B2F" w:rsidRPr="00235A2D" w:rsidRDefault="00927C09" w:rsidP="00051367">
      <w:pPr>
        <w:pStyle w:val="Paragraphedeliste"/>
        <w:numPr>
          <w:ilvl w:val="0"/>
          <w:numId w:val="1"/>
        </w:numPr>
        <w:rPr>
          <w:b/>
        </w:rPr>
      </w:pPr>
      <w:r>
        <w:rPr>
          <w:b/>
        </w:rPr>
        <w:t>Dépôt et s</w:t>
      </w:r>
      <w:r w:rsidR="00051367" w:rsidRPr="00235A2D">
        <w:rPr>
          <w:b/>
        </w:rPr>
        <w:t xml:space="preserve">élection des projets: </w:t>
      </w:r>
    </w:p>
    <w:p w14:paraId="17F7292B" w14:textId="77777777" w:rsidR="00B12B2F" w:rsidRDefault="0021472A" w:rsidP="00012C2F">
      <w:pPr>
        <w:ind w:left="360"/>
        <w:jc w:val="both"/>
      </w:pPr>
      <w:r>
        <w:t xml:space="preserve">Tout demande de soutien doit être </w:t>
      </w:r>
      <w:r w:rsidR="00E40026">
        <w:t>déposée</w:t>
      </w:r>
      <w:r>
        <w:t xml:space="preserve"> de manière complète et dans le respect de la présente charte </w:t>
      </w:r>
      <w:r w:rsidR="00E40026">
        <w:t xml:space="preserve">auprès de </w:t>
      </w:r>
      <w:r w:rsidR="00927C09">
        <w:t xml:space="preserve">la Direction des affaires étudiantes </w:t>
      </w:r>
      <w:r w:rsidR="00012C2F">
        <w:t xml:space="preserve">à l’adresse </w:t>
      </w:r>
      <w:r w:rsidR="00927C09">
        <w:t>coordo</w:t>
      </w:r>
      <w:r w:rsidR="00012C2F">
        <w:t>.aff.droit@usherbrooke.ca</w:t>
      </w:r>
      <w:r w:rsidR="00927C09">
        <w:t>.</w:t>
      </w:r>
    </w:p>
    <w:p w14:paraId="7FF30333" w14:textId="77777777" w:rsidR="00E9078F" w:rsidRDefault="00E40026" w:rsidP="00E9078F">
      <w:pPr>
        <w:spacing w:after="0"/>
        <w:ind w:left="360"/>
        <w:jc w:val="both"/>
      </w:pPr>
      <w:r>
        <w:t xml:space="preserve">Suite à une consultation en interne, une décision sera prise et communiquée par les affaires étudiantes dans les meilleurs délais aux porteurs de projets. Les éléments suivants seront notamment pris en compte pour décider de l’octroi d’un soutien : qualité du dossier ; pertinence des objectifs et impacts du projets ; délais ; disponibilité des fonds.  </w:t>
      </w:r>
    </w:p>
    <w:p w14:paraId="28CEBEA7" w14:textId="77777777" w:rsidR="00E40026" w:rsidRDefault="00E40026" w:rsidP="00E9078F">
      <w:pPr>
        <w:spacing w:after="0"/>
        <w:ind w:left="360"/>
        <w:jc w:val="both"/>
      </w:pPr>
      <w:r>
        <w:t xml:space="preserve">  </w:t>
      </w:r>
    </w:p>
    <w:p w14:paraId="1E74E1B7" w14:textId="77777777" w:rsidR="00E40026" w:rsidRPr="00235A2D" w:rsidRDefault="00E40026" w:rsidP="00E9078F">
      <w:pPr>
        <w:pStyle w:val="Paragraphedeliste"/>
        <w:numPr>
          <w:ilvl w:val="0"/>
          <w:numId w:val="1"/>
        </w:numPr>
        <w:spacing w:after="0"/>
        <w:rPr>
          <w:b/>
        </w:rPr>
      </w:pPr>
      <w:r w:rsidRPr="00235A2D">
        <w:rPr>
          <w:b/>
        </w:rPr>
        <w:t xml:space="preserve">Dépenses non-admissibles: </w:t>
      </w:r>
    </w:p>
    <w:p w14:paraId="0503E32E" w14:textId="77777777" w:rsidR="00235A2D" w:rsidRPr="00235A2D" w:rsidRDefault="00235A2D" w:rsidP="00235A2D">
      <w:pPr>
        <w:pStyle w:val="Paragraphedeliste"/>
        <w:rPr>
          <w:sz w:val="10"/>
          <w:szCs w:val="10"/>
        </w:rPr>
      </w:pPr>
    </w:p>
    <w:p w14:paraId="012F09F2" w14:textId="77777777" w:rsidR="00E40026" w:rsidRDefault="00E40026" w:rsidP="00E40026">
      <w:pPr>
        <w:pStyle w:val="Paragraphedeliste"/>
        <w:numPr>
          <w:ilvl w:val="0"/>
          <w:numId w:val="3"/>
        </w:numPr>
      </w:pPr>
      <w:r>
        <w:t>les dépenses relatives à l’achat d’alcool;</w:t>
      </w:r>
    </w:p>
    <w:p w14:paraId="049D3F2B" w14:textId="77777777" w:rsidR="00E40026" w:rsidRDefault="00E40026" w:rsidP="00E40026">
      <w:pPr>
        <w:pStyle w:val="Paragraphedeliste"/>
        <w:numPr>
          <w:ilvl w:val="0"/>
          <w:numId w:val="3"/>
        </w:numPr>
      </w:pPr>
      <w:r>
        <w:t>les dépenses excessives de nourriture;</w:t>
      </w:r>
    </w:p>
    <w:p w14:paraId="1F8CF538" w14:textId="77777777" w:rsidR="00E40026" w:rsidRDefault="00E40026" w:rsidP="00E40026">
      <w:pPr>
        <w:pStyle w:val="Paragraphedeliste"/>
        <w:numPr>
          <w:ilvl w:val="0"/>
          <w:numId w:val="3"/>
        </w:numPr>
      </w:pPr>
      <w:r>
        <w:t>les dépenses relatives à un cours ou à un stage régulier;</w:t>
      </w:r>
    </w:p>
    <w:p w14:paraId="7DA824D6" w14:textId="77777777" w:rsidR="00E40026" w:rsidRDefault="00E40026" w:rsidP="00E40026">
      <w:pPr>
        <w:pStyle w:val="Paragraphedeliste"/>
        <w:numPr>
          <w:ilvl w:val="0"/>
          <w:numId w:val="3"/>
        </w:numPr>
      </w:pPr>
      <w:r>
        <w:t>toute dépense jugée excessive, injustifiable ou irréaliste.</w:t>
      </w:r>
    </w:p>
    <w:p w14:paraId="369A2F33" w14:textId="77777777" w:rsidR="00E40026" w:rsidRDefault="00E40026" w:rsidP="00E40026">
      <w:pPr>
        <w:pStyle w:val="Paragraphedeliste"/>
        <w:ind w:left="1080"/>
      </w:pPr>
    </w:p>
    <w:p w14:paraId="541186BA" w14:textId="77777777" w:rsidR="00E40026" w:rsidRDefault="00E40026" w:rsidP="00E40026">
      <w:pPr>
        <w:pStyle w:val="Paragraphedeliste"/>
        <w:numPr>
          <w:ilvl w:val="0"/>
          <w:numId w:val="1"/>
        </w:numPr>
        <w:spacing w:line="276" w:lineRule="auto"/>
        <w:jc w:val="both"/>
        <w:rPr>
          <w:b/>
        </w:rPr>
      </w:pPr>
      <w:r w:rsidRPr="00235A2D">
        <w:rPr>
          <w:b/>
        </w:rPr>
        <w:t>Procédure pour l</w:t>
      </w:r>
      <w:r w:rsidR="00AF6CCB">
        <w:rPr>
          <w:b/>
        </w:rPr>
        <w:t xml:space="preserve">e remboursement des </w:t>
      </w:r>
      <w:r w:rsidRPr="00235A2D">
        <w:rPr>
          <w:b/>
        </w:rPr>
        <w:t>fonds</w:t>
      </w:r>
      <w:r w:rsidR="00AF6CCB">
        <w:rPr>
          <w:b/>
        </w:rPr>
        <w:t xml:space="preserve"> pour lesquels un accord a été donné</w:t>
      </w:r>
      <w:r w:rsidR="00235A2D" w:rsidRPr="00235A2D">
        <w:rPr>
          <w:b/>
        </w:rPr>
        <w:t>:</w:t>
      </w:r>
    </w:p>
    <w:p w14:paraId="3F6A672F" w14:textId="77777777" w:rsidR="00105924" w:rsidRPr="00235A2D" w:rsidRDefault="00105924" w:rsidP="00105924">
      <w:pPr>
        <w:pStyle w:val="Paragraphedeliste"/>
        <w:spacing w:line="276" w:lineRule="auto"/>
        <w:jc w:val="both"/>
        <w:rPr>
          <w:b/>
        </w:rPr>
      </w:pPr>
    </w:p>
    <w:p w14:paraId="70055934" w14:textId="77777777" w:rsidR="00444628" w:rsidRDefault="00444628" w:rsidP="00444628">
      <w:pPr>
        <w:pStyle w:val="Paragraphedeliste"/>
        <w:numPr>
          <w:ilvl w:val="0"/>
          <w:numId w:val="7"/>
        </w:numPr>
        <w:spacing w:line="276" w:lineRule="auto"/>
        <w:jc w:val="both"/>
      </w:pPr>
      <w:bookmarkStart w:id="0" w:name="_Hlk151558742"/>
      <w:r w:rsidRPr="00444628">
        <w:t>Le gestionnaire du projet doit</w:t>
      </w:r>
      <w:r>
        <w:t xml:space="preserve"> rassembler toute</w:t>
      </w:r>
      <w:r w:rsidRPr="00444628">
        <w:t xml:space="preserve"> </w:t>
      </w:r>
      <w:r w:rsidRPr="00100B2F">
        <w:t xml:space="preserve">la </w:t>
      </w:r>
      <w:r w:rsidRPr="00E9078F">
        <w:rPr>
          <w:b/>
        </w:rPr>
        <w:t>documentation</w:t>
      </w:r>
      <w:r w:rsidRPr="00100B2F">
        <w:t xml:space="preserve"> nécessaire pour justifier la tenue de l’activité (programme</w:t>
      </w:r>
      <w:r>
        <w:t>, affiche</w:t>
      </w:r>
      <w:r w:rsidRPr="00100B2F">
        <w:t>, ordre du jour, courriel d’invitation</w:t>
      </w:r>
      <w:r>
        <w:t>, etc.</w:t>
      </w:r>
      <w:r w:rsidRPr="00100B2F">
        <w:t>)</w:t>
      </w:r>
      <w:r>
        <w:t>.</w:t>
      </w:r>
    </w:p>
    <w:p w14:paraId="183C05A5" w14:textId="77777777" w:rsidR="00462691" w:rsidRDefault="00100B2F" w:rsidP="00100B2F">
      <w:pPr>
        <w:pStyle w:val="Paragraphedeliste"/>
        <w:numPr>
          <w:ilvl w:val="0"/>
          <w:numId w:val="7"/>
        </w:numPr>
        <w:spacing w:line="276" w:lineRule="auto"/>
        <w:jc w:val="both"/>
      </w:pPr>
      <w:r>
        <w:t xml:space="preserve">Le gestionnaire du projet doit </w:t>
      </w:r>
      <w:bookmarkEnd w:id="0"/>
      <w:r w:rsidR="00444628">
        <w:t xml:space="preserve">aussi </w:t>
      </w:r>
      <w:r>
        <w:t>r</w:t>
      </w:r>
      <w:r w:rsidR="00462691">
        <w:t xml:space="preserve">assembler toutes les pièces justificatives admissibles, </w:t>
      </w:r>
      <w:r>
        <w:t>c’est-à-dire</w:t>
      </w:r>
      <w:r w:rsidR="00462691">
        <w:t xml:space="preserve"> des </w:t>
      </w:r>
      <w:r w:rsidR="00462691" w:rsidRPr="00E9078F">
        <w:rPr>
          <w:b/>
        </w:rPr>
        <w:t>preuves de paiement</w:t>
      </w:r>
      <w:r w:rsidR="00462691">
        <w:t xml:space="preserve"> (justificatifs, factures) indiquant chaque fois </w:t>
      </w:r>
      <w:r w:rsidR="00462691" w:rsidRPr="000A0940">
        <w:rPr>
          <w:b/>
        </w:rPr>
        <w:t>l’identité</w:t>
      </w:r>
      <w:r w:rsidR="00462691">
        <w:t xml:space="preserve"> de celui ou celle qui a effectué la dépense</w:t>
      </w:r>
      <w:r w:rsidR="00943A88">
        <w:t>.</w:t>
      </w:r>
    </w:p>
    <w:p w14:paraId="51B15831" w14:textId="77777777" w:rsidR="00100B2F" w:rsidRDefault="00462691" w:rsidP="00100B2F">
      <w:pPr>
        <w:pStyle w:val="Paragraphedeliste"/>
        <w:numPr>
          <w:ilvl w:val="0"/>
          <w:numId w:val="7"/>
        </w:numPr>
        <w:spacing w:line="276" w:lineRule="auto"/>
        <w:jc w:val="both"/>
      </w:pPr>
      <w:r>
        <w:t xml:space="preserve">Les pièces justificatives admissibles doivent être </w:t>
      </w:r>
      <w:r w:rsidR="00100B2F">
        <w:t xml:space="preserve">mises en </w:t>
      </w:r>
      <w:r w:rsidR="00100B2F" w:rsidRPr="00E9078F">
        <w:rPr>
          <w:b/>
        </w:rPr>
        <w:t>format PDF</w:t>
      </w:r>
      <w:r w:rsidR="00100B2F">
        <w:t xml:space="preserve"> et clairement nommées (objet de la dépense et nom complet de la personne qui a fait la dépense).</w:t>
      </w:r>
    </w:p>
    <w:p w14:paraId="1B91340F" w14:textId="77777777" w:rsidR="00100B2F" w:rsidRDefault="00100B2F" w:rsidP="00100B2F">
      <w:pPr>
        <w:pStyle w:val="Paragraphedeliste"/>
        <w:numPr>
          <w:ilvl w:val="0"/>
          <w:numId w:val="7"/>
        </w:numPr>
        <w:spacing w:line="276" w:lineRule="auto"/>
        <w:jc w:val="both"/>
      </w:pPr>
      <w:r>
        <w:t xml:space="preserve">Chaque personne ayant effectué une dépense et souhaitant être remboursée doit aussi compléter le </w:t>
      </w:r>
      <w:r w:rsidRPr="00E9078F">
        <w:rPr>
          <w:b/>
        </w:rPr>
        <w:t>rapport de dépense</w:t>
      </w:r>
      <w:r>
        <w:t xml:space="preserve"> Excel ci-dessous. </w:t>
      </w:r>
    </w:p>
    <w:p w14:paraId="2C86D846" w14:textId="1A2CA9E8" w:rsidR="00100B2F" w:rsidRDefault="00100B2F" w:rsidP="00100B2F">
      <w:pPr>
        <w:pStyle w:val="Paragraphedeliste"/>
        <w:spacing w:line="276" w:lineRule="auto"/>
        <w:jc w:val="both"/>
      </w:pPr>
      <w:r>
        <w:t xml:space="preserve"> </w:t>
      </w:r>
      <w:r>
        <w:object w:dxaOrig="1539" w:dyaOrig="997" w14:anchorId="096D3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7" o:title=""/>
          </v:shape>
          <o:OLEObject Type="Embed" ProgID="Excel.Sheet.12" ShapeID="_x0000_i1025" DrawAspect="Icon" ObjectID="_1767591190" r:id="rId8"/>
        </w:object>
      </w:r>
    </w:p>
    <w:p w14:paraId="3E7EF33C" w14:textId="77777777" w:rsidR="007428EB" w:rsidRDefault="007428EB" w:rsidP="00100B2F">
      <w:pPr>
        <w:pStyle w:val="Paragraphedeliste"/>
        <w:spacing w:line="276" w:lineRule="auto"/>
        <w:jc w:val="both"/>
      </w:pPr>
    </w:p>
    <w:p w14:paraId="4C23D171" w14:textId="77777777" w:rsidR="0022232C" w:rsidRDefault="00444628" w:rsidP="00100B2F">
      <w:pPr>
        <w:pStyle w:val="Paragraphedeliste"/>
        <w:numPr>
          <w:ilvl w:val="0"/>
          <w:numId w:val="7"/>
        </w:numPr>
        <w:spacing w:line="276" w:lineRule="auto"/>
        <w:jc w:val="both"/>
      </w:pPr>
      <w:r>
        <w:t>La documentation liée à l’activité, ainsi que t</w:t>
      </w:r>
      <w:r w:rsidR="00100B2F">
        <w:t>oute pièce justificative et tout rapport de dépense doivent être envoyé</w:t>
      </w:r>
      <w:r>
        <w:t>s</w:t>
      </w:r>
      <w:r w:rsidR="00100B2F">
        <w:t xml:space="preserve"> ensemble </w:t>
      </w:r>
      <w:r w:rsidR="00100B2F" w:rsidRPr="00E9078F">
        <w:rPr>
          <w:b/>
        </w:rPr>
        <w:t>par courriel</w:t>
      </w:r>
      <w:r w:rsidR="00100B2F">
        <w:t xml:space="preserve"> </w:t>
      </w:r>
      <w:r w:rsidR="00462691">
        <w:t>aux affaires étudiantes (Solenne Visart)</w:t>
      </w:r>
      <w:r w:rsidR="00100B2F">
        <w:t xml:space="preserve">. Le courriel doit </w:t>
      </w:r>
      <w:r>
        <w:t xml:space="preserve">donner les explications nécessaires et particulièrement </w:t>
      </w:r>
      <w:r w:rsidR="00100B2F">
        <w:t>détailler qui a effectué quelle dépense</w:t>
      </w:r>
      <w:r w:rsidR="000A0940">
        <w:t xml:space="preserve">, ainsi que le </w:t>
      </w:r>
      <w:r w:rsidR="000A0940" w:rsidRPr="000A0940">
        <w:rPr>
          <w:b/>
        </w:rPr>
        <w:t xml:space="preserve">matricule </w:t>
      </w:r>
      <w:r w:rsidR="000A0940">
        <w:t>de chaque personne concernée</w:t>
      </w:r>
      <w:r w:rsidR="00943A88">
        <w:t>.</w:t>
      </w:r>
    </w:p>
    <w:p w14:paraId="1526B7FE" w14:textId="77777777" w:rsidR="00100B2F" w:rsidRDefault="00462691" w:rsidP="00444628">
      <w:pPr>
        <w:pStyle w:val="Paragraphedeliste"/>
        <w:numPr>
          <w:ilvl w:val="0"/>
          <w:numId w:val="7"/>
        </w:numPr>
        <w:spacing w:line="276" w:lineRule="auto"/>
        <w:jc w:val="both"/>
      </w:pPr>
      <w:r>
        <w:t xml:space="preserve">Les personnes </w:t>
      </w:r>
      <w:r w:rsidR="00100B2F">
        <w:t>désirant</w:t>
      </w:r>
      <w:r>
        <w:t xml:space="preserve"> être remboursées doivent s’inscrire </w:t>
      </w:r>
      <w:r w:rsidR="00AF6CCB">
        <w:t xml:space="preserve">au préalable </w:t>
      </w:r>
      <w:r>
        <w:t xml:space="preserve">au </w:t>
      </w:r>
      <w:r w:rsidRPr="00E9078F">
        <w:rPr>
          <w:b/>
        </w:rPr>
        <w:t>dépôt direct</w:t>
      </w:r>
      <w:r>
        <w:t xml:space="preserve"> </w:t>
      </w:r>
      <w:r w:rsidR="00AF6CCB">
        <w:t xml:space="preserve">via ce lien : </w:t>
      </w:r>
      <w:hyperlink r:id="rId9" w:tgtFrame="_blank" w:history="1">
        <w:r w:rsidR="00AF6CCB" w:rsidRPr="00100B2F">
          <w:rPr>
            <w:rStyle w:val="normaltextrun"/>
            <w:rFonts w:ascii="Calibri" w:hAnsi="Calibri" w:cs="Calibri"/>
            <w:color w:val="0563C1"/>
            <w:u w:val="single"/>
            <w:shd w:val="clear" w:color="auto" w:fill="FFFFFF"/>
          </w:rPr>
          <w:t>https://www.usherbrooke.ca/personnel/rh/bienvenue/form-depot-direct</w:t>
        </w:r>
      </w:hyperlink>
      <w:r w:rsidR="00100B2F" w:rsidRPr="00100B2F">
        <w:rPr>
          <w:rStyle w:val="normaltextrun"/>
          <w:rFonts w:ascii="Calibri" w:hAnsi="Calibri" w:cs="Calibri"/>
          <w:shd w:val="clear" w:color="auto" w:fill="FFFFFF"/>
        </w:rPr>
        <w:t>.</w:t>
      </w:r>
    </w:p>
    <w:sectPr w:rsidR="00100B2F">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EFB5" w14:textId="77777777" w:rsidR="00797E85" w:rsidRDefault="00797E85" w:rsidP="0022232C">
      <w:pPr>
        <w:spacing w:after="0" w:line="240" w:lineRule="auto"/>
      </w:pPr>
      <w:r>
        <w:separator/>
      </w:r>
    </w:p>
  </w:endnote>
  <w:endnote w:type="continuationSeparator" w:id="0">
    <w:p w14:paraId="6A94FB5B" w14:textId="77777777" w:rsidR="00797E85" w:rsidRDefault="00797E85" w:rsidP="00222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245D4" w14:textId="77777777" w:rsidR="00797E85" w:rsidRDefault="00797E85" w:rsidP="0022232C">
      <w:pPr>
        <w:spacing w:after="0" w:line="240" w:lineRule="auto"/>
      </w:pPr>
      <w:r>
        <w:separator/>
      </w:r>
    </w:p>
  </w:footnote>
  <w:footnote w:type="continuationSeparator" w:id="0">
    <w:p w14:paraId="4035182C" w14:textId="77777777" w:rsidR="00797E85" w:rsidRDefault="00797E85" w:rsidP="00222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506E" w14:textId="77777777" w:rsidR="0022232C" w:rsidRDefault="0022232C">
    <w:pPr>
      <w:pStyle w:val="En-tte"/>
    </w:pPr>
    <w:r>
      <w:rPr>
        <w:noProof/>
      </w:rPr>
      <w:drawing>
        <wp:anchor distT="0" distB="0" distL="114300" distR="114300" simplePos="0" relativeHeight="251658240" behindDoc="0" locked="0" layoutInCell="1" allowOverlap="1" wp14:anchorId="575CCF4C" wp14:editId="14852C00">
          <wp:simplePos x="0" y="0"/>
          <wp:positionH relativeFrom="column">
            <wp:posOffset>3759835</wp:posOffset>
          </wp:positionH>
          <wp:positionV relativeFrom="paragraph">
            <wp:posOffset>-74295</wp:posOffset>
          </wp:positionV>
          <wp:extent cx="1788889" cy="434524"/>
          <wp:effectExtent l="0" t="0" r="1905"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889" cy="4345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86265"/>
    <w:multiLevelType w:val="hybridMultilevel"/>
    <w:tmpl w:val="683AE59C"/>
    <w:lvl w:ilvl="0" w:tplc="88B4EFC8">
      <w:start w:val="1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9612FCB"/>
    <w:multiLevelType w:val="hybridMultilevel"/>
    <w:tmpl w:val="94085DCC"/>
    <w:lvl w:ilvl="0" w:tplc="615C897A">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406A59EA"/>
    <w:multiLevelType w:val="hybridMultilevel"/>
    <w:tmpl w:val="6E369DA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4692645"/>
    <w:multiLevelType w:val="hybridMultilevel"/>
    <w:tmpl w:val="D9820DD2"/>
    <w:lvl w:ilvl="0" w:tplc="615C897A">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60B84C6E"/>
    <w:multiLevelType w:val="hybridMultilevel"/>
    <w:tmpl w:val="CF72C4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28F53B2"/>
    <w:multiLevelType w:val="hybridMultilevel"/>
    <w:tmpl w:val="7006FB8C"/>
    <w:lvl w:ilvl="0" w:tplc="183E61B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C5F4CAB"/>
    <w:multiLevelType w:val="hybridMultilevel"/>
    <w:tmpl w:val="EEA83120"/>
    <w:lvl w:ilvl="0" w:tplc="615C897A">
      <w:numFmt w:val="bullet"/>
      <w:lvlText w:val="-"/>
      <w:lvlJc w:val="left"/>
      <w:pPr>
        <w:ind w:left="144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2C"/>
    <w:rsid w:val="00012C2F"/>
    <w:rsid w:val="00051367"/>
    <w:rsid w:val="000A0940"/>
    <w:rsid w:val="00100B2F"/>
    <w:rsid w:val="00105924"/>
    <w:rsid w:val="00160264"/>
    <w:rsid w:val="0021472A"/>
    <w:rsid w:val="0022232C"/>
    <w:rsid w:val="00235A2D"/>
    <w:rsid w:val="00444628"/>
    <w:rsid w:val="00462691"/>
    <w:rsid w:val="005430B8"/>
    <w:rsid w:val="006422AF"/>
    <w:rsid w:val="007428EB"/>
    <w:rsid w:val="00797E85"/>
    <w:rsid w:val="007D5B47"/>
    <w:rsid w:val="00815405"/>
    <w:rsid w:val="00825DE1"/>
    <w:rsid w:val="00927C09"/>
    <w:rsid w:val="00943A88"/>
    <w:rsid w:val="009F7F8D"/>
    <w:rsid w:val="00AC6259"/>
    <w:rsid w:val="00AF6CCB"/>
    <w:rsid w:val="00B12B2F"/>
    <w:rsid w:val="00BE0B2D"/>
    <w:rsid w:val="00CE3B5D"/>
    <w:rsid w:val="00E40026"/>
    <w:rsid w:val="00E9078F"/>
    <w:rsid w:val="00E913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111B3D"/>
  <w15:chartTrackingRefBased/>
  <w15:docId w15:val="{2623E56C-A05B-4BDA-B245-4CE9915C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2232C"/>
    <w:pPr>
      <w:tabs>
        <w:tab w:val="center" w:pos="4320"/>
        <w:tab w:val="right" w:pos="8640"/>
      </w:tabs>
      <w:spacing w:after="0" w:line="240" w:lineRule="auto"/>
    </w:pPr>
  </w:style>
  <w:style w:type="character" w:customStyle="1" w:styleId="En-tteCar">
    <w:name w:val="En-tête Car"/>
    <w:basedOn w:val="Policepardfaut"/>
    <w:link w:val="En-tte"/>
    <w:uiPriority w:val="99"/>
    <w:rsid w:val="0022232C"/>
  </w:style>
  <w:style w:type="paragraph" w:styleId="Pieddepage">
    <w:name w:val="footer"/>
    <w:basedOn w:val="Normal"/>
    <w:link w:val="PieddepageCar"/>
    <w:uiPriority w:val="99"/>
    <w:unhideWhenUsed/>
    <w:rsid w:val="0022232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2232C"/>
  </w:style>
  <w:style w:type="paragraph" w:styleId="Paragraphedeliste">
    <w:name w:val="List Paragraph"/>
    <w:basedOn w:val="Normal"/>
    <w:uiPriority w:val="34"/>
    <w:qFormat/>
    <w:rsid w:val="00160264"/>
    <w:pPr>
      <w:ind w:left="720"/>
      <w:contextualSpacing/>
    </w:pPr>
  </w:style>
  <w:style w:type="character" w:styleId="Lienhypertexte">
    <w:name w:val="Hyperlink"/>
    <w:basedOn w:val="Policepardfaut"/>
    <w:uiPriority w:val="99"/>
    <w:unhideWhenUsed/>
    <w:rsid w:val="00012C2F"/>
    <w:rPr>
      <w:color w:val="0563C1" w:themeColor="hyperlink"/>
      <w:u w:val="single"/>
    </w:rPr>
  </w:style>
  <w:style w:type="character" w:styleId="Mentionnonrsolue">
    <w:name w:val="Unresolved Mention"/>
    <w:basedOn w:val="Policepardfaut"/>
    <w:uiPriority w:val="99"/>
    <w:semiHidden/>
    <w:unhideWhenUsed/>
    <w:rsid w:val="00012C2F"/>
    <w:rPr>
      <w:color w:val="605E5C"/>
      <w:shd w:val="clear" w:color="auto" w:fill="E1DFDD"/>
    </w:rPr>
  </w:style>
  <w:style w:type="character" w:customStyle="1" w:styleId="normaltextrun">
    <w:name w:val="normaltextrun"/>
    <w:basedOn w:val="Policepardfaut"/>
    <w:rsid w:val="00AF6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5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n01.safelinks.protection.outlook.com/?url=https%3A%2F%2Fwww.usherbrooke.ca%2Fpersonnel%2Frh%2Fbienvenue%2Fform-depot-direct&amp;data=05%7C01%7CSolenne.Visart%40USherbrooke.ca%7Ccbd8713b4e2445d5712f08dbe47b3cdc%7C3a5a8744593545f99423b32c3a5de082%7C0%7C0%7C638354990173749657%7CUnknown%7CTWFpbGZsb3d8eyJWIjoiMC4wLjAwMDAiLCJQIjoiV2luMzIiLCJBTiI6Ik1haWwiLCJXVCI6Mn0%3D%7C3000%7C%7C%7C&amp;sdata=fb8h2eknIvRCL6WIDsdhiZZ6ZsrPHpdRu3wqFb3iF%2BA%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717</Words>
  <Characters>3945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Solenne Visart</dc:creator>
  <cp:keywords/>
  <dc:description/>
  <cp:lastModifiedBy>Solenne Visart</cp:lastModifiedBy>
  <cp:revision>12</cp:revision>
  <dcterms:created xsi:type="dcterms:W3CDTF">2023-11-13T13:40:00Z</dcterms:created>
  <dcterms:modified xsi:type="dcterms:W3CDTF">2024-01-24T13:47:00Z</dcterms:modified>
</cp:coreProperties>
</file>